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1070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 июля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ода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Мировой судья судебного участка № 3 Сургутского судебного района города окружного значения Сургута Ханты-Мансийского автономного округа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Югр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Ачкасова Е.В.</w:t>
      </w:r>
      <w:r>
        <w:rPr>
          <w:rFonts w:ascii="Times New Roman" w:eastAsia="Times New Roman" w:hAnsi="Times New Roman" w:cs="Times New Roman"/>
        </w:rPr>
        <w:t xml:space="preserve">, находящийся по адресу: ХМАО-Югра, г. Сургут, ул. </w:t>
      </w:r>
      <w:r>
        <w:rPr>
          <w:rFonts w:ascii="Times New Roman" w:eastAsia="Times New Roman" w:hAnsi="Times New Roman" w:cs="Times New Roman"/>
        </w:rPr>
        <w:t>Гагарина, д. 9</w:t>
      </w:r>
      <w:r>
        <w:rPr>
          <w:rFonts w:ascii="Times New Roman" w:eastAsia="Times New Roman" w:hAnsi="Times New Roman" w:cs="Times New Roman"/>
        </w:rPr>
        <w:t xml:space="preserve">, каб. </w:t>
      </w:r>
      <w:r>
        <w:rPr>
          <w:rFonts w:ascii="Times New Roman" w:eastAsia="Times New Roman" w:hAnsi="Times New Roman" w:cs="Times New Roman"/>
        </w:rPr>
        <w:t>302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рассмотрев материалы дела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Блинова</w:t>
      </w:r>
      <w:r>
        <w:rPr>
          <w:rFonts w:ascii="Times New Roman" w:eastAsia="Times New Roman" w:hAnsi="Times New Roman" w:cs="Times New Roman"/>
        </w:rPr>
        <w:t xml:space="preserve"> Евгения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 </w:t>
      </w:r>
      <w:r>
        <w:rPr>
          <w:rStyle w:val="cat-UserDefinedgrp-3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гражданина РФ, ВУ </w:t>
      </w:r>
      <w:r>
        <w:rPr>
          <w:rStyle w:val="cat-UserDefinedgrp-27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зарегистрированного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7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проживающего по адресу: </w:t>
      </w:r>
      <w:r>
        <w:rPr>
          <w:rStyle w:val="cat-UserDefinedgrp-38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11.03.2024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43</w:t>
      </w:r>
      <w:r>
        <w:rPr>
          <w:rFonts w:ascii="Times New Roman" w:eastAsia="Times New Roman" w:hAnsi="Times New Roman" w:cs="Times New Roman"/>
        </w:rPr>
        <w:t xml:space="preserve"> мин., водитель </w:t>
      </w:r>
      <w:r>
        <w:rPr>
          <w:rFonts w:ascii="Times New Roman" w:eastAsia="Times New Roman" w:hAnsi="Times New Roman" w:cs="Times New Roman"/>
        </w:rPr>
        <w:t>Блинов Е.В.</w:t>
      </w:r>
      <w:r>
        <w:rPr>
          <w:rFonts w:ascii="Times New Roman" w:eastAsia="Times New Roman" w:hAnsi="Times New Roman" w:cs="Times New Roman"/>
        </w:rPr>
        <w:t xml:space="preserve">, на </w:t>
      </w:r>
      <w:r>
        <w:rPr>
          <w:rFonts w:ascii="Times New Roman" w:eastAsia="Times New Roman" w:hAnsi="Times New Roman" w:cs="Times New Roman"/>
        </w:rPr>
        <w:t>489</w:t>
      </w:r>
      <w:r>
        <w:rPr>
          <w:rFonts w:ascii="Times New Roman" w:eastAsia="Times New Roman" w:hAnsi="Times New Roman" w:cs="Times New Roman"/>
        </w:rPr>
        <w:t xml:space="preserve"> км. </w:t>
      </w:r>
      <w:r>
        <w:rPr>
          <w:rFonts w:ascii="Times New Roman" w:eastAsia="Times New Roman" w:hAnsi="Times New Roman" w:cs="Times New Roman"/>
        </w:rPr>
        <w:t>автодорог</w:t>
      </w:r>
      <w:r>
        <w:rPr>
          <w:rFonts w:ascii="Times New Roman" w:eastAsia="Times New Roman" w:hAnsi="Times New Roman" w:cs="Times New Roman"/>
        </w:rPr>
        <w:t xml:space="preserve">и Сургут – </w:t>
      </w:r>
      <w:r>
        <w:rPr>
          <w:rFonts w:ascii="Times New Roman" w:eastAsia="Times New Roman" w:hAnsi="Times New Roman" w:cs="Times New Roman"/>
        </w:rPr>
        <w:t>Салехард ЯНАО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нарушение п.2 ОП ПДД РФ, управлял транспортным средством </w:t>
      </w:r>
      <w:r>
        <w:rPr>
          <w:rFonts w:ascii="Times New Roman" w:eastAsia="Times New Roman" w:hAnsi="Times New Roman" w:cs="Times New Roman"/>
        </w:rPr>
        <w:t>27950В</w:t>
      </w:r>
      <w:r>
        <w:rPr>
          <w:rFonts w:ascii="Times New Roman" w:eastAsia="Times New Roman" w:hAnsi="Times New Roman" w:cs="Times New Roman"/>
        </w:rPr>
        <w:t xml:space="preserve"> г/н </w:t>
      </w:r>
      <w:r>
        <w:rPr>
          <w:rStyle w:val="cat-UserDefinedgrp-39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котором </w:t>
      </w:r>
      <w:r>
        <w:rPr>
          <w:rFonts w:ascii="Times New Roman" w:eastAsia="Times New Roman" w:hAnsi="Times New Roman" w:cs="Times New Roman"/>
        </w:rPr>
        <w:t>государственны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регистрационны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, оборудован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с применением материалов, затрудняющих 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идентификацию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результате чего, </w:t>
      </w:r>
      <w:r>
        <w:rPr>
          <w:rFonts w:ascii="Times New Roman" w:eastAsia="Times New Roman" w:hAnsi="Times New Roman" w:cs="Times New Roman"/>
        </w:rPr>
        <w:t>Блинов Е.В</w:t>
      </w:r>
      <w:r>
        <w:rPr>
          <w:rFonts w:ascii="Times New Roman" w:eastAsia="Times New Roman" w:hAnsi="Times New Roman" w:cs="Times New Roman"/>
        </w:rPr>
        <w:t>. совершил административное правонарушение, предусмотренное ч. 2 ст. 12.2 КоАП РФ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управление транспортным средством с государственными регистрационными знаками, оборудованными с применением устройств или материалов, препятствующих идентификации государственных регистрационных знаков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360"/>
        <w:jc w:val="both"/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Блинов Е.В.</w:t>
      </w:r>
      <w:r>
        <w:rPr>
          <w:rFonts w:ascii="Times New Roman" w:eastAsia="Times New Roman" w:hAnsi="Times New Roman" w:cs="Times New Roman"/>
        </w:rPr>
        <w:t xml:space="preserve"> обратился с ходатайством о рассмотрении дела по месту жительства, 20.03.2024 ходатайство было удовлетворено, материалы дела об административном правонарушении поступили в ОГИБДД УМВД России по г. Сургуту 20.05.2024.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с. ч.5 ст.4.5 КоАП РФ в случае удовлетворения ходатайства лица, в отношении которого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ведется производство по делу 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ходатайства до момента поступления материалов дела судье, в орган, должностному лицу, уполномоченным рассматривать дело по месту жительства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рассмотрении дела об административном правонарушении привлекаемый, будучи извещенным надлежащим образом о времени и месте судебного разбирательства, не присутствовал,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материалы дела, суд приходит к 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2 статьи 12.2 КоАП РФ, административным правонарушением признается у</w:t>
      </w:r>
      <w:r>
        <w:rPr>
          <w:rFonts w:ascii="Times New Roman" w:eastAsia="Times New Roman" w:hAnsi="Times New Roman" w:cs="Times New Roman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Согласно п 2.3.1. Правил дорожного движения РФ, утвержденных постановлением Совета Министров-Правительства РФ от 23.10.1993 №1090,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</w:t>
      </w:r>
      <w:hyperlink w:anchor="sub_2000" w:history="1">
        <w:r>
          <w:rPr>
            <w:rFonts w:ascii="Times New Roman" w:eastAsia="Times New Roman" w:hAnsi="Times New Roman" w:cs="Times New Roman"/>
            <w:color w:val="0000EE"/>
          </w:rPr>
          <w:t>Основными положениями</w:t>
        </w:r>
      </w:hyperlink>
      <w:r>
        <w:rPr>
          <w:rFonts w:ascii="Times New Roman" w:eastAsia="Times New Roman" w:hAnsi="Times New Roman" w:cs="Times New Roman"/>
        </w:rPr>
        <w:t xml:space="preserve"> по допуску транспортных средств к эксплуатации и обязанностями должностных лиц по обеспечению безопасности дорожного движения.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 п. 11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</w:t>
      </w:r>
      <w:r>
        <w:rPr>
          <w:rFonts w:ascii="Times New Roman" w:eastAsia="Times New Roman" w:hAnsi="Times New Roman" w:cs="Times New Roman"/>
        </w:rPr>
        <w:t xml:space="preserve"> запрещается эксплуатация: автомобилей, автобусов, автопоездов, прицепов, мотоциклов, </w:t>
      </w:r>
      <w:r>
        <w:rPr>
          <w:rFonts w:ascii="Times New Roman" w:eastAsia="Times New Roman" w:hAnsi="Times New Roman" w:cs="Times New Roman"/>
        </w:rPr>
        <w:t xml:space="preserve">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 (согласно </w:t>
      </w:r>
      <w:hyperlink w:anchor="sub_2100" w:history="1">
        <w:r>
          <w:rPr>
            <w:rFonts w:ascii="Times New Roman" w:eastAsia="Times New Roman" w:hAnsi="Times New Roman" w:cs="Times New Roman"/>
            <w:color w:val="0000EE"/>
          </w:rPr>
          <w:t>приложению</w:t>
        </w:r>
      </w:hyperlink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н</w:t>
      </w:r>
      <w:r>
        <w:rPr>
          <w:rFonts w:ascii="Times New Roman" w:eastAsia="Times New Roman" w:hAnsi="Times New Roman" w:cs="Times New Roman"/>
        </w:rPr>
        <w:t>а механических транспортных средствах и прицепах должны быть установлены на предусмотренных для этого местах регистрационные знаки соответствующего образца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привлекаемого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 доказана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согласно которого </w:t>
      </w:r>
      <w:r>
        <w:rPr>
          <w:rFonts w:ascii="Times New Roman" w:eastAsia="Times New Roman" w:hAnsi="Times New Roman" w:cs="Times New Roman"/>
        </w:rPr>
        <w:t xml:space="preserve">11.03.2024 в 16 час. 43 мин., водитель Блинов Е.В., на 489 км. автодороги Сургут – Салехард ЯНАО, в нарушение п.2 ОП ПДД РФ, управлял транспортным средством 27950В г/н </w:t>
      </w:r>
      <w:r>
        <w:rPr>
          <w:rStyle w:val="cat-UserDefinedgrp-39rplc-3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на котором </w:t>
      </w:r>
      <w:r>
        <w:rPr>
          <w:rFonts w:ascii="Times New Roman" w:eastAsia="Times New Roman" w:hAnsi="Times New Roman" w:cs="Times New Roman"/>
        </w:rPr>
        <w:t>государственные регистрационные знаки, оборудованы с применением материалов, затрудняющих их идентификацию</w:t>
      </w:r>
      <w:r>
        <w:rPr>
          <w:rFonts w:ascii="Times New Roman" w:eastAsia="Times New Roman" w:hAnsi="Times New Roman" w:cs="Times New Roman"/>
        </w:rPr>
        <w:t>, в результате чего, Блинов Е.В</w:t>
      </w:r>
      <w:r>
        <w:rPr>
          <w:rFonts w:ascii="Times New Roman" w:eastAsia="Times New Roman" w:hAnsi="Times New Roman" w:cs="Times New Roman"/>
        </w:rPr>
        <w:t>. совершил административное правонарушение, предусмотренное ч. 2 ст. 12.2 КоАП РФ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фотоснимками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согласно которых </w:t>
      </w:r>
      <w:r>
        <w:rPr>
          <w:rFonts w:ascii="Times New Roman" w:eastAsia="Times New Roman" w:hAnsi="Times New Roman" w:cs="Times New Roman"/>
        </w:rPr>
        <w:t xml:space="preserve">на транспортном средстве </w:t>
      </w:r>
      <w:r>
        <w:rPr>
          <w:rFonts w:ascii="Times New Roman" w:eastAsia="Times New Roman" w:hAnsi="Times New Roman" w:cs="Times New Roman"/>
        </w:rPr>
        <w:t xml:space="preserve">27950В г/н </w:t>
      </w:r>
      <w:r>
        <w:rPr>
          <w:rStyle w:val="cat-UserDefinedgrp-39rplc-4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передний </w:t>
      </w:r>
      <w:r>
        <w:rPr>
          <w:rFonts w:ascii="Times New Roman" w:eastAsia="Times New Roman" w:hAnsi="Times New Roman" w:cs="Times New Roman"/>
        </w:rPr>
        <w:t>государственны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регистрационны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знак, оборудован с применением материалов, затрудняющих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идентификацию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Кроме того, судом изучены: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определения о передаче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карточка операции с ВУ; </w:t>
      </w:r>
      <w:r>
        <w:rPr>
          <w:rFonts w:ascii="Times New Roman" w:eastAsia="Times New Roman" w:hAnsi="Times New Roman" w:cs="Times New Roman"/>
        </w:rPr>
        <w:t>телефонограмма;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список нарушений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>
        <w:rPr>
          <w:rFonts w:ascii="Times New Roman" w:eastAsia="Times New Roman" w:hAnsi="Times New Roman" w:cs="Times New Roman"/>
        </w:rPr>
        <w:t>Блинова</w:t>
      </w:r>
      <w:r>
        <w:rPr>
          <w:rFonts w:ascii="Times New Roman" w:eastAsia="Times New Roman" w:hAnsi="Times New Roman" w:cs="Times New Roman"/>
        </w:rPr>
        <w:t xml:space="preserve"> Е.В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инкриминируемом административном правонарушен</w:t>
      </w:r>
      <w:r>
        <w:rPr>
          <w:rFonts w:ascii="Times New Roman" w:eastAsia="Times New Roman" w:hAnsi="Times New Roman" w:cs="Times New Roman"/>
        </w:rPr>
        <w:t>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наказание, в соответствии со ст. 4.2 КоАП РФ, судом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отягчающим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На основании ст. 29.10 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Блинова</w:t>
      </w:r>
      <w:r>
        <w:rPr>
          <w:rFonts w:ascii="Times New Roman" w:eastAsia="Times New Roman" w:hAnsi="Times New Roman" w:cs="Times New Roman"/>
        </w:rPr>
        <w:t xml:space="preserve"> Евгения Владимировича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 2 ст. 12.2 КоАП РФ </w:t>
      </w:r>
      <w:r>
        <w:rPr>
          <w:rFonts w:ascii="Times New Roman" w:eastAsia="Times New Roman" w:hAnsi="Times New Roman" w:cs="Times New Roman"/>
        </w:rPr>
        <w:t>и подвергнуть наказанию в виде административного штрафа в размере 5 000 рублей.</w:t>
      </w:r>
    </w:p>
    <w:p>
      <w:pPr>
        <w:spacing w:before="0" w:after="0"/>
        <w:ind w:firstLine="284"/>
        <w:jc w:val="both"/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Жалоба на постановление может быть подана в Сургутский городской суд в течение десяти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284"/>
        <w:jc w:val="both"/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Административный штраф перечислять на счет получателя платежа 03100643000000018700 в РКЦ Ханты-Мансийск//УФК по ХМАО-Югре г. Ханты-Мансийск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./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40102810245370000007 БИК 007162163 ОКТМО 718</w:t>
      </w:r>
      <w:r>
        <w:rPr>
          <w:rFonts w:ascii="Times New Roman" w:eastAsia="Times New Roman" w:hAnsi="Times New Roman" w:cs="Times New Roman"/>
        </w:rPr>
        <w:t>76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ИНН 8601010390 КПП 860101001 КБК 188 116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011230 1000 1140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УИН: 188104</w:t>
      </w:r>
      <w:r>
        <w:rPr>
          <w:rFonts w:ascii="Times New Roman" w:eastAsia="Times New Roman" w:hAnsi="Times New Roman" w:cs="Times New Roman"/>
          <w:b/>
          <w:bCs/>
        </w:rPr>
        <w:t>89240200000782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Взыскатель: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УМВД России по ХМАО-Югре, адрес: ул. Ленина д. 55, г.Ханты-Мансийск, Тюменской области, 628000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каб. д.9 ул. Гагарина г. Сургута.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азъяснить, что п</w:t>
      </w:r>
      <w:r>
        <w:rPr>
          <w:rFonts w:ascii="Times New Roman" w:eastAsia="Times New Roman" w:hAnsi="Times New Roman" w:cs="Times New Roman"/>
        </w:rPr>
        <w:t xml:space="preserve">ри уплате административного штрафа лицом, привлеченным к административной ответственности не позднее двадцати дней со дня вынесения постановления о наложении административного штрафа административный штраф может быть уплачен в </w:t>
      </w:r>
      <w:r>
        <w:rPr>
          <w:rFonts w:ascii="Times New Roman" w:eastAsia="Times New Roman" w:hAnsi="Times New Roman" w:cs="Times New Roman"/>
        </w:rPr>
        <w:t>размере половины суммы наложенного административного штрафа.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Е.В. Ачкасова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6">
    <w:name w:val="cat-UserDefined grp-35 rplc-6"/>
    <w:basedOn w:val="DefaultParagraphFont"/>
  </w:style>
  <w:style w:type="character" w:customStyle="1" w:styleId="cat-UserDefinedgrp-36rplc-9">
    <w:name w:val="cat-UserDefined grp-36 rplc-9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37rplc-12">
    <w:name w:val="cat-UserDefined grp-37 rplc-12"/>
    <w:basedOn w:val="DefaultParagraphFont"/>
  </w:style>
  <w:style w:type="character" w:customStyle="1" w:styleId="cat-UserDefinedgrp-38rplc-14">
    <w:name w:val="cat-UserDefined grp-38 rplc-14"/>
    <w:basedOn w:val="DefaultParagraphFont"/>
  </w:style>
  <w:style w:type="character" w:customStyle="1" w:styleId="cat-UserDefinedgrp-39rplc-23">
    <w:name w:val="cat-UserDefined grp-39 rplc-23"/>
    <w:basedOn w:val="DefaultParagraphFont"/>
  </w:style>
  <w:style w:type="character" w:customStyle="1" w:styleId="cat-UserDefinedgrp-39rplc-38">
    <w:name w:val="cat-UserDefined grp-39 rplc-38"/>
    <w:basedOn w:val="DefaultParagraphFont"/>
  </w:style>
  <w:style w:type="character" w:customStyle="1" w:styleId="cat-UserDefinedgrp-39rplc-41">
    <w:name w:val="cat-UserDefined grp-39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